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F7" w:rsidRPr="0017782F" w:rsidRDefault="00B03C36" w:rsidP="0051232E">
      <w:pPr>
        <w:pStyle w:val="NoSpacing"/>
        <w:rPr>
          <w:b/>
          <w:sz w:val="36"/>
          <w:szCs w:val="36"/>
        </w:rPr>
      </w:pPr>
      <w:bookmarkStart w:id="0" w:name="_GoBack"/>
      <w:bookmarkEnd w:id="0"/>
      <w:r w:rsidRPr="0017782F">
        <w:rPr>
          <w:b/>
          <w:sz w:val="36"/>
          <w:szCs w:val="36"/>
        </w:rPr>
        <w:t xml:space="preserve">Library Support for </w:t>
      </w:r>
      <w:r w:rsidR="003B069C" w:rsidRPr="0017782F">
        <w:rPr>
          <w:b/>
          <w:sz w:val="36"/>
          <w:szCs w:val="36"/>
        </w:rPr>
        <w:t xml:space="preserve">the </w:t>
      </w:r>
      <w:r w:rsidR="007426EB" w:rsidRPr="0017782F">
        <w:rPr>
          <w:b/>
          <w:sz w:val="36"/>
          <w:szCs w:val="36"/>
        </w:rPr>
        <w:t>Peace Studies</w:t>
      </w:r>
      <w:r w:rsidR="003B069C" w:rsidRPr="0017782F">
        <w:rPr>
          <w:b/>
          <w:sz w:val="36"/>
          <w:szCs w:val="36"/>
        </w:rPr>
        <w:t xml:space="preserve"> Department</w:t>
      </w:r>
    </w:p>
    <w:p w:rsidR="003B069C" w:rsidRPr="0017782F" w:rsidRDefault="003B069C" w:rsidP="0051232E">
      <w:pPr>
        <w:pStyle w:val="NoSpacing"/>
        <w:rPr>
          <w:sz w:val="28"/>
          <w:szCs w:val="28"/>
        </w:rPr>
      </w:pPr>
      <w:r w:rsidRPr="0017782F">
        <w:rPr>
          <w:sz w:val="28"/>
          <w:szCs w:val="28"/>
        </w:rPr>
        <w:t>College of Saint Benedict and Saint John’s University Libraries</w:t>
      </w:r>
    </w:p>
    <w:p w:rsidR="00153726" w:rsidRDefault="00153726" w:rsidP="003B069C">
      <w:pPr>
        <w:pStyle w:val="NoSpacing"/>
        <w:rPr>
          <w:b/>
        </w:rPr>
      </w:pPr>
    </w:p>
    <w:p w:rsidR="00D24517" w:rsidRPr="003B069C" w:rsidRDefault="00D24517" w:rsidP="003B069C">
      <w:pPr>
        <w:pStyle w:val="NoSpacing"/>
        <w:rPr>
          <w:b/>
        </w:rPr>
      </w:pPr>
    </w:p>
    <w:p w:rsidR="00B03C36" w:rsidRPr="00153726" w:rsidRDefault="00E23FDB" w:rsidP="00CF608A">
      <w:pPr>
        <w:pStyle w:val="NoSpacing"/>
      </w:pPr>
      <w:r w:rsidRPr="00153726">
        <w:t>The College of Saint</w:t>
      </w:r>
      <w:r w:rsidR="00B03C36" w:rsidRPr="00153726">
        <w:t xml:space="preserve"> Benedict </w:t>
      </w:r>
      <w:r w:rsidRPr="00153726">
        <w:t>and Saint John’s University L</w:t>
      </w:r>
      <w:r w:rsidR="007C0392" w:rsidRPr="00153726">
        <w:t>ibraries</w:t>
      </w:r>
      <w:r w:rsidR="00B03C36" w:rsidRPr="00153726">
        <w:t xml:space="preserve"> </w:t>
      </w:r>
      <w:r w:rsidR="007C0392" w:rsidRPr="00153726">
        <w:t>share</w:t>
      </w:r>
      <w:r w:rsidR="00B03C36" w:rsidRPr="00153726">
        <w:t xml:space="preserve"> a tradition of support for </w:t>
      </w:r>
      <w:r w:rsidR="0022710B" w:rsidRPr="00153726">
        <w:t xml:space="preserve">the </w:t>
      </w:r>
      <w:r w:rsidR="00655B2B" w:rsidRPr="00153726">
        <w:t>CSB</w:t>
      </w:r>
      <w:r w:rsidR="00D42B9D" w:rsidRPr="00153726">
        <w:t>/</w:t>
      </w:r>
      <w:r w:rsidR="00655B2B" w:rsidRPr="00153726">
        <w:t xml:space="preserve">SJU </w:t>
      </w:r>
      <w:r w:rsidR="000F67DD" w:rsidRPr="00153726">
        <w:t>Peace Studies</w:t>
      </w:r>
      <w:r w:rsidR="00313CAF" w:rsidRPr="00153726">
        <w:t xml:space="preserve"> D</w:t>
      </w:r>
      <w:r w:rsidRPr="00153726">
        <w:t>epartment</w:t>
      </w:r>
      <w:r w:rsidR="00B03C36" w:rsidRPr="00153726">
        <w:t>.</w:t>
      </w:r>
      <w:r w:rsidR="009941A9" w:rsidRPr="00153726">
        <w:t xml:space="preserve"> This document outlines the</w:t>
      </w:r>
      <w:r w:rsidR="00CF608A">
        <w:t xml:space="preserve"> financial support, core resources</w:t>
      </w:r>
      <w:r w:rsidR="009941A9" w:rsidRPr="00153726">
        <w:t xml:space="preserve">, and </w:t>
      </w:r>
      <w:r w:rsidR="00655B2B" w:rsidRPr="00153726">
        <w:t xml:space="preserve">library </w:t>
      </w:r>
      <w:r w:rsidR="009941A9" w:rsidRPr="00153726">
        <w:t>services provided to the faculty</w:t>
      </w:r>
      <w:r w:rsidR="00655B2B" w:rsidRPr="00153726">
        <w:t>, staff,</w:t>
      </w:r>
      <w:r w:rsidR="009941A9" w:rsidRPr="00153726">
        <w:t xml:space="preserve"> and students of the </w:t>
      </w:r>
      <w:r w:rsidR="000F67DD" w:rsidRPr="00153726">
        <w:t>Peace Studies</w:t>
      </w:r>
      <w:r w:rsidR="009941A9" w:rsidRPr="00153726">
        <w:t xml:space="preserve"> Department.</w:t>
      </w:r>
    </w:p>
    <w:p w:rsidR="00561C41" w:rsidRDefault="00561C41" w:rsidP="00CF608A">
      <w:pPr>
        <w:pStyle w:val="NoSpacing"/>
        <w:rPr>
          <w:sz w:val="28"/>
          <w:szCs w:val="28"/>
          <w:u w:val="single"/>
        </w:rPr>
      </w:pPr>
    </w:p>
    <w:p w:rsidR="00CF608A" w:rsidRPr="008F0964" w:rsidRDefault="00CF608A" w:rsidP="00CF608A">
      <w:pPr>
        <w:pStyle w:val="NoSpacing"/>
        <w:rPr>
          <w:sz w:val="28"/>
          <w:szCs w:val="28"/>
          <w:u w:val="single"/>
        </w:rPr>
      </w:pPr>
      <w:r w:rsidRPr="008F0964">
        <w:rPr>
          <w:sz w:val="28"/>
          <w:szCs w:val="28"/>
          <w:u w:val="single"/>
        </w:rPr>
        <w:t>Financial Support</w:t>
      </w:r>
    </w:p>
    <w:p w:rsidR="00CF608A" w:rsidRPr="00561C41" w:rsidRDefault="00CF608A" w:rsidP="00CF608A">
      <w:pPr>
        <w:pStyle w:val="NoSpacing"/>
      </w:pPr>
      <w:r>
        <w:t xml:space="preserve">The attached Excel file </w:t>
      </w:r>
      <w:r w:rsidR="00F7551D">
        <w:t>summarizes</w:t>
      </w:r>
      <w:r>
        <w:t xml:space="preserve"> the Libraries’ financial support for Peace Studies Department</w:t>
      </w:r>
      <w:r w:rsidR="00F7551D">
        <w:t xml:space="preserve"> monograph and serials acquisitions</w:t>
      </w:r>
      <w:r>
        <w:t xml:space="preserve"> </w:t>
      </w:r>
      <w:r w:rsidR="00F7551D">
        <w:t>from</w:t>
      </w:r>
      <w:r w:rsidR="00561C41">
        <w:t xml:space="preserve"> the past ten years (2004-present). </w:t>
      </w:r>
      <w:r>
        <w:t xml:space="preserve">It should be noted that </w:t>
      </w:r>
      <w:r w:rsidR="00F7551D">
        <w:t>other relevant</w:t>
      </w:r>
      <w:r>
        <w:t xml:space="preserve"> monograph and journal acquisitions may have been funded through a general library materials budget or through the budgets of other departments with related interests; these purchases and subscriptions are not </w:t>
      </w:r>
      <w:r w:rsidR="00B95233">
        <w:t>indicated</w:t>
      </w:r>
      <w:r>
        <w:t xml:space="preserve"> in this file.</w:t>
      </w:r>
      <w:r w:rsidR="00561C41">
        <w:t xml:space="preserve"> </w:t>
      </w:r>
    </w:p>
    <w:p w:rsidR="00561C41" w:rsidRDefault="00561C41" w:rsidP="00CF608A">
      <w:pPr>
        <w:pStyle w:val="NoSpacing"/>
        <w:rPr>
          <w:sz w:val="28"/>
          <w:szCs w:val="28"/>
          <w:u w:val="single"/>
        </w:rPr>
      </w:pPr>
    </w:p>
    <w:p w:rsidR="00C72E99" w:rsidRPr="008F0964" w:rsidRDefault="001E7FC8" w:rsidP="00CF608A">
      <w:pPr>
        <w:pStyle w:val="NoSpacing"/>
        <w:rPr>
          <w:sz w:val="28"/>
          <w:szCs w:val="28"/>
          <w:u w:val="single"/>
        </w:rPr>
      </w:pPr>
      <w:r w:rsidRPr="008F0964">
        <w:rPr>
          <w:sz w:val="28"/>
          <w:szCs w:val="28"/>
          <w:u w:val="single"/>
        </w:rPr>
        <w:t xml:space="preserve">Library </w:t>
      </w:r>
      <w:r w:rsidR="00C72E99" w:rsidRPr="008F0964">
        <w:rPr>
          <w:sz w:val="28"/>
          <w:szCs w:val="28"/>
          <w:u w:val="single"/>
        </w:rPr>
        <w:t>Resources</w:t>
      </w:r>
    </w:p>
    <w:p w:rsidR="001E7FC8" w:rsidRPr="00147BF1" w:rsidRDefault="0017782F" w:rsidP="00CF60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Monograph/p</w:t>
      </w:r>
      <w:r w:rsidR="001E7FC8" w:rsidRPr="00147BF1">
        <w:rPr>
          <w:b/>
          <w:sz w:val="24"/>
          <w:szCs w:val="24"/>
        </w:rPr>
        <w:t>rint resources</w:t>
      </w:r>
    </w:p>
    <w:p w:rsidR="00CF608A" w:rsidRDefault="001E7FC8" w:rsidP="00CF608A">
      <w:pPr>
        <w:pStyle w:val="NoSpacing"/>
      </w:pPr>
      <w:r>
        <w:t xml:space="preserve">The CSB/SJU Libraries have strong monograph collections that support the research interests of Peace Studies faculty, staff, and students. </w:t>
      </w:r>
      <w:r w:rsidR="00CF608A">
        <w:t xml:space="preserve">Monthly lists of </w:t>
      </w:r>
      <w:r w:rsidR="00906798">
        <w:t>library</w:t>
      </w:r>
      <w:r w:rsidR="00CF608A">
        <w:t xml:space="preserve"> acquisitions are available at </w:t>
      </w:r>
      <w:hyperlink r:id="rId7" w:history="1">
        <w:r w:rsidR="00CF608A">
          <w:rPr>
            <w:rStyle w:val="Hyperlink"/>
          </w:rPr>
          <w:t>http://apps.csbsju.edu/library/acq/</w:t>
        </w:r>
      </w:hyperlink>
      <w:r w:rsidR="00906798">
        <w:rPr>
          <w:rStyle w:val="Hyperlink"/>
        </w:rPr>
        <w:t xml:space="preserve"> </w:t>
      </w:r>
      <w:r w:rsidR="00906798">
        <w:t>; ag</w:t>
      </w:r>
      <w:r w:rsidR="00B95233">
        <w:t>ain, keep in mind that, given the interdisciplinary and wide-ranging nature of peace studies, books of interest may be found in the lists for political science, gender studies, theology, or other areas</w:t>
      </w:r>
      <w:r w:rsidR="00906798">
        <w:t xml:space="preserve"> as well as the list of designated peace studies titles</w:t>
      </w:r>
      <w:r w:rsidR="00CF608A">
        <w:t xml:space="preserve">. </w:t>
      </w:r>
      <w:r>
        <w:t xml:space="preserve">Several </w:t>
      </w:r>
      <w:r w:rsidR="00CF608A">
        <w:t xml:space="preserve">peace studies </w:t>
      </w:r>
      <w:r>
        <w:t xml:space="preserve">faculty members are very actively engaged in recommending books for purchase </w:t>
      </w:r>
      <w:r w:rsidR="00D24517">
        <w:t>or</w:t>
      </w:r>
      <w:r>
        <w:t xml:space="preserve"> in donating materials from their own professional collections</w:t>
      </w:r>
      <w:r w:rsidR="00D24517">
        <w:t xml:space="preserve"> to the library</w:t>
      </w:r>
      <w:r w:rsidR="00CF608A">
        <w:t xml:space="preserve"> [see Appendix – Ron’s list of donated books]</w:t>
      </w:r>
      <w:r>
        <w:t>.</w:t>
      </w:r>
      <w:r w:rsidR="0017782F">
        <w:t xml:space="preserve"> </w:t>
      </w:r>
      <w:r w:rsidR="00D24517">
        <w:t xml:space="preserve">To facilitate further purchases, the peace studies liaison librarian sends faculty members monthly lists of peace studies titles from </w:t>
      </w:r>
      <w:hyperlink r:id="rId8" w:history="1">
        <w:r w:rsidR="00D24517">
          <w:rPr>
            <w:rStyle w:val="Hyperlink"/>
          </w:rPr>
          <w:t>Choice Reviews Online</w:t>
        </w:r>
      </w:hyperlink>
      <w:r w:rsidR="00D24517">
        <w:t xml:space="preserve">.  </w:t>
      </w:r>
    </w:p>
    <w:p w:rsidR="00D24517" w:rsidRDefault="00D24517" w:rsidP="00CF608A">
      <w:pPr>
        <w:pStyle w:val="NoSpacing"/>
        <w:rPr>
          <w:b/>
          <w:sz w:val="24"/>
          <w:szCs w:val="24"/>
        </w:rPr>
      </w:pPr>
    </w:p>
    <w:p w:rsidR="00EB7EC7" w:rsidRPr="00CF608A" w:rsidRDefault="00CF608A" w:rsidP="00CF608A">
      <w:pPr>
        <w:pStyle w:val="NoSpacing"/>
      </w:pPr>
      <w:r>
        <w:rPr>
          <w:b/>
          <w:sz w:val="24"/>
          <w:szCs w:val="24"/>
        </w:rPr>
        <w:t>Subs</w:t>
      </w:r>
      <w:r w:rsidR="0022710B" w:rsidRPr="00F608C7">
        <w:rPr>
          <w:b/>
          <w:sz w:val="24"/>
          <w:szCs w:val="24"/>
        </w:rPr>
        <w:t xml:space="preserve">cription </w:t>
      </w:r>
      <w:r w:rsidR="004B40F8" w:rsidRPr="00F608C7">
        <w:rPr>
          <w:b/>
          <w:sz w:val="24"/>
          <w:szCs w:val="24"/>
        </w:rPr>
        <w:t>databases</w:t>
      </w:r>
      <w:r w:rsidR="0022710B" w:rsidRPr="00F608C7">
        <w:rPr>
          <w:b/>
          <w:sz w:val="24"/>
          <w:szCs w:val="24"/>
        </w:rPr>
        <w:t>,</w:t>
      </w:r>
      <w:r w:rsidR="00FA54F4" w:rsidRPr="00F608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indices, </w:t>
      </w:r>
      <w:r w:rsidR="00FA54F4" w:rsidRPr="00F608C7">
        <w:rPr>
          <w:b/>
          <w:sz w:val="24"/>
          <w:szCs w:val="24"/>
        </w:rPr>
        <w:t>and e</w:t>
      </w:r>
      <w:r w:rsidR="0022710B" w:rsidRPr="00F608C7">
        <w:rPr>
          <w:b/>
          <w:sz w:val="24"/>
          <w:szCs w:val="24"/>
        </w:rPr>
        <w:t xml:space="preserve">lectronic </w:t>
      </w:r>
      <w:r w:rsidR="00FA54F4" w:rsidRPr="00F608C7">
        <w:rPr>
          <w:b/>
          <w:sz w:val="24"/>
          <w:szCs w:val="24"/>
        </w:rPr>
        <w:t>resources</w:t>
      </w:r>
    </w:p>
    <w:p w:rsidR="00CF608A" w:rsidRDefault="00CF608A" w:rsidP="00CF608A">
      <w:pPr>
        <w:pStyle w:val="NoSpacing"/>
      </w:pPr>
      <w:r>
        <w:t xml:space="preserve">Popular electronic resources for peace studies include the following databases:  </w:t>
      </w:r>
    </w:p>
    <w:p w:rsidR="00F03246" w:rsidRDefault="00F03246" w:rsidP="00B95233">
      <w:pPr>
        <w:pStyle w:val="NoSpacing"/>
        <w:ind w:left="720"/>
      </w:pPr>
      <w:r>
        <w:t>Academic Search Premier</w:t>
      </w:r>
    </w:p>
    <w:p w:rsidR="00F03246" w:rsidRDefault="00F03246" w:rsidP="00B95233">
      <w:pPr>
        <w:pStyle w:val="NoSpacing"/>
        <w:ind w:left="720"/>
      </w:pPr>
      <w:r>
        <w:t>CIAO – Columbia International Affairs Online</w:t>
      </w:r>
    </w:p>
    <w:p w:rsidR="00F03246" w:rsidRDefault="00F03246" w:rsidP="00B95233">
      <w:pPr>
        <w:pStyle w:val="NoSpacing"/>
        <w:ind w:left="720"/>
      </w:pPr>
      <w:r>
        <w:t>Gender Studies Database</w:t>
      </w:r>
    </w:p>
    <w:p w:rsidR="00F03246" w:rsidRDefault="00F03246" w:rsidP="00B95233">
      <w:pPr>
        <w:pStyle w:val="NoSpacing"/>
        <w:ind w:left="720"/>
      </w:pPr>
      <w:r>
        <w:t>Current Contents</w:t>
      </w:r>
    </w:p>
    <w:p w:rsidR="00F03246" w:rsidRDefault="00F03246" w:rsidP="00B95233">
      <w:pPr>
        <w:pStyle w:val="NoSpacing"/>
        <w:ind w:left="720"/>
      </w:pPr>
      <w:r>
        <w:t>Web of Knowledge</w:t>
      </w:r>
    </w:p>
    <w:p w:rsidR="00F03246" w:rsidRDefault="00F03246" w:rsidP="00B95233">
      <w:pPr>
        <w:pStyle w:val="NoSpacing"/>
        <w:ind w:left="720"/>
      </w:pPr>
      <w:r>
        <w:t>SAGE Full-Text Journals</w:t>
      </w:r>
    </w:p>
    <w:p w:rsidR="00EB7EC7" w:rsidRPr="009E4253" w:rsidRDefault="00EB7EC7" w:rsidP="00CF608A">
      <w:pPr>
        <w:pStyle w:val="NoSpacing"/>
      </w:pPr>
    </w:p>
    <w:p w:rsidR="0022710B" w:rsidRDefault="00E23FDB" w:rsidP="00CF608A">
      <w:pPr>
        <w:pStyle w:val="NoSpacing"/>
      </w:pPr>
      <w:r>
        <w:t xml:space="preserve">These and other </w:t>
      </w:r>
      <w:r w:rsidR="00CF608A">
        <w:t xml:space="preserve">discipline-appropriate </w:t>
      </w:r>
      <w:r>
        <w:t>resources can be accessed through the</w:t>
      </w:r>
      <w:r w:rsidR="000377E9">
        <w:t xml:space="preserve"> Libraries’</w:t>
      </w:r>
      <w:r w:rsidR="000F67DD">
        <w:t xml:space="preserve"> </w:t>
      </w:r>
      <w:hyperlink r:id="rId9" w:history="1">
        <w:r w:rsidR="000F67DD" w:rsidRPr="000F67DD">
          <w:rPr>
            <w:rStyle w:val="Hyperlink"/>
          </w:rPr>
          <w:t>Peace Studies Research Guide</w:t>
        </w:r>
      </w:hyperlink>
      <w:r w:rsidR="00313CAF">
        <w:t xml:space="preserve">. This </w:t>
      </w:r>
      <w:r w:rsidR="000377E9">
        <w:t>guide</w:t>
      </w:r>
      <w:r w:rsidR="00C72E99">
        <w:t xml:space="preserve"> </w:t>
      </w:r>
      <w:r w:rsidR="00313CAF">
        <w:t>is regul</w:t>
      </w:r>
      <w:r w:rsidR="00D24517">
        <w:t xml:space="preserve">arly evaluated and updated by the peace studies liaison </w:t>
      </w:r>
      <w:r w:rsidR="009E4253">
        <w:t>librarian</w:t>
      </w:r>
      <w:r w:rsidR="00CF608A">
        <w:t xml:space="preserve"> in consultation with members of the department.</w:t>
      </w:r>
    </w:p>
    <w:p w:rsidR="00CF608A" w:rsidRDefault="00CF608A" w:rsidP="00CF608A">
      <w:pPr>
        <w:pStyle w:val="NoSpacing"/>
        <w:rPr>
          <w:b/>
          <w:sz w:val="24"/>
          <w:szCs w:val="24"/>
        </w:rPr>
      </w:pPr>
    </w:p>
    <w:p w:rsidR="00C95802" w:rsidRDefault="000E3D95" w:rsidP="00CF608A">
      <w:pPr>
        <w:pStyle w:val="NoSpacing"/>
      </w:pPr>
      <w:r>
        <w:t>In additio</w:t>
      </w:r>
      <w:r w:rsidR="00313CAF">
        <w:t xml:space="preserve">n to </w:t>
      </w:r>
      <w:r w:rsidR="000377E9">
        <w:t>the</w:t>
      </w:r>
      <w:r w:rsidR="00313CAF">
        <w:t xml:space="preserve"> resources</w:t>
      </w:r>
      <w:r w:rsidR="000377E9">
        <w:t xml:space="preserve"> mentioned above</w:t>
      </w:r>
      <w:r w:rsidR="00313CAF">
        <w:t>, the L</w:t>
      </w:r>
      <w:r>
        <w:t xml:space="preserve">ibraries offer an impressive suite of </w:t>
      </w:r>
      <w:r w:rsidR="000C3D92">
        <w:t xml:space="preserve">databases </w:t>
      </w:r>
      <w:r w:rsidR="00CF608A">
        <w:t xml:space="preserve">and journal subscriptions </w:t>
      </w:r>
      <w:r w:rsidR="000C3D92">
        <w:t>in related disciplines</w:t>
      </w:r>
      <w:r w:rsidR="00CF608A">
        <w:t xml:space="preserve">. </w:t>
      </w:r>
      <w:r w:rsidR="00C95802">
        <w:t xml:space="preserve">See </w:t>
      </w:r>
      <w:hyperlink r:id="rId10" w:history="1">
        <w:r w:rsidR="00C95802">
          <w:rPr>
            <w:rStyle w:val="Hyperlink"/>
          </w:rPr>
          <w:t>Databases A-Z</w:t>
        </w:r>
      </w:hyperlink>
      <w:r w:rsidR="00C95802">
        <w:t xml:space="preserve"> for an alphabetical listing of databases,</w:t>
      </w:r>
      <w:r w:rsidR="00D24517">
        <w:t xml:space="preserve"> </w:t>
      </w:r>
      <w:hyperlink r:id="rId11" w:history="1">
        <w:r w:rsidR="00C95802">
          <w:rPr>
            <w:rStyle w:val="Hyperlink"/>
          </w:rPr>
          <w:t>Guides by Subject</w:t>
        </w:r>
      </w:hyperlink>
      <w:r w:rsidR="00C95802">
        <w:t xml:space="preserve"> for lists of resources arranged by discipline</w:t>
      </w:r>
      <w:r w:rsidR="00D24517">
        <w:t xml:space="preserve">, or </w:t>
      </w:r>
      <w:hyperlink r:id="rId12" w:history="1">
        <w:r w:rsidR="00D24517" w:rsidRPr="00D24517">
          <w:rPr>
            <w:rStyle w:val="Hyperlink"/>
          </w:rPr>
          <w:t>Journal Finder</w:t>
        </w:r>
      </w:hyperlink>
      <w:r w:rsidR="00D24517">
        <w:t xml:space="preserve"> to search for specific journal titles to which the library provides access</w:t>
      </w:r>
      <w:r w:rsidR="00C95802">
        <w:t xml:space="preserve">. </w:t>
      </w:r>
    </w:p>
    <w:p w:rsidR="00D24517" w:rsidRDefault="00D24517" w:rsidP="00CF608A">
      <w:pPr>
        <w:pStyle w:val="NoSpacing"/>
        <w:rPr>
          <w:b/>
          <w:sz w:val="24"/>
          <w:szCs w:val="24"/>
        </w:rPr>
      </w:pPr>
    </w:p>
    <w:p w:rsidR="005A0158" w:rsidRPr="00147BF1" w:rsidRDefault="00147BF1" w:rsidP="00CF60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Interlibrary l</w:t>
      </w:r>
      <w:r w:rsidR="005A0158" w:rsidRPr="00147BF1">
        <w:rPr>
          <w:b/>
          <w:sz w:val="24"/>
          <w:szCs w:val="24"/>
        </w:rPr>
        <w:t>oan</w:t>
      </w:r>
      <w:r>
        <w:rPr>
          <w:b/>
          <w:sz w:val="24"/>
          <w:szCs w:val="24"/>
        </w:rPr>
        <w:t xml:space="preserve"> (ILL)</w:t>
      </w:r>
    </w:p>
    <w:p w:rsidR="000F67DD" w:rsidRPr="00561C41" w:rsidRDefault="00416314" w:rsidP="00CF608A">
      <w:pPr>
        <w:pStyle w:val="NoSpacing"/>
        <w:rPr>
          <w:b/>
          <w:color w:val="FF0000"/>
        </w:rPr>
      </w:pPr>
      <w:r w:rsidRPr="001D3BB5">
        <w:rPr>
          <w:rFonts w:cs="Arial"/>
        </w:rPr>
        <w:t xml:space="preserve">Faculty, staff, and students of the </w:t>
      </w:r>
      <w:r w:rsidR="000F67DD">
        <w:rPr>
          <w:rFonts w:cs="Arial"/>
        </w:rPr>
        <w:t>Peace Studies</w:t>
      </w:r>
      <w:r w:rsidRPr="001D3BB5">
        <w:rPr>
          <w:rFonts w:cs="Arial"/>
        </w:rPr>
        <w:t xml:space="preserve"> Department may request materials</w:t>
      </w:r>
      <w:r w:rsidR="009E4253">
        <w:rPr>
          <w:rFonts w:cs="Arial"/>
        </w:rPr>
        <w:t xml:space="preserve"> not held by the College of Saint Benedict and Saint John’s University</w:t>
      </w:r>
      <w:r w:rsidRPr="001D3BB5">
        <w:rPr>
          <w:rFonts w:cs="Arial"/>
        </w:rPr>
        <w:t xml:space="preserve"> </w:t>
      </w:r>
      <w:r w:rsidR="00147BF1">
        <w:rPr>
          <w:rFonts w:cs="Arial"/>
        </w:rPr>
        <w:t xml:space="preserve">Libraries </w:t>
      </w:r>
      <w:r w:rsidRPr="001D3BB5">
        <w:rPr>
          <w:rFonts w:cs="Arial"/>
        </w:rPr>
        <w:t>through the Libraries’</w:t>
      </w:r>
      <w:r w:rsidR="009941A9">
        <w:rPr>
          <w:rFonts w:cs="Arial"/>
        </w:rPr>
        <w:t xml:space="preserve"> </w:t>
      </w:r>
      <w:hyperlink r:id="rId13" w:history="1">
        <w:r w:rsidR="009941A9">
          <w:rPr>
            <w:rStyle w:val="Hyperlink"/>
          </w:rPr>
          <w:t>Interlibrary Loan</w:t>
        </w:r>
      </w:hyperlink>
      <w:r w:rsidR="009941A9">
        <w:t xml:space="preserve"> </w:t>
      </w:r>
      <w:r w:rsidRPr="001D3BB5">
        <w:rPr>
          <w:rFonts w:cs="Arial"/>
        </w:rPr>
        <w:t>department. Materials are borrowed locally through a direct borrowing network, regionally through the MINITEX network, and nationally through OCLC.</w:t>
      </w:r>
      <w:r w:rsidR="001D3BB5" w:rsidRPr="001D3BB5">
        <w:rPr>
          <w:rFonts w:cs="Arial"/>
        </w:rPr>
        <w:t xml:space="preserve"> This service </w:t>
      </w:r>
      <w:r w:rsidR="009E4253">
        <w:rPr>
          <w:rFonts w:cs="Arial"/>
        </w:rPr>
        <w:t>provides</w:t>
      </w:r>
      <w:r w:rsidR="001D3BB5" w:rsidRPr="001D3BB5">
        <w:rPr>
          <w:rFonts w:cs="Arial"/>
        </w:rPr>
        <w:t xml:space="preserve"> access, </w:t>
      </w:r>
      <w:r w:rsidR="009E4253">
        <w:rPr>
          <w:rFonts w:cs="Arial"/>
        </w:rPr>
        <w:t>usually</w:t>
      </w:r>
      <w:r w:rsidR="001D3BB5" w:rsidRPr="001D3BB5">
        <w:rPr>
          <w:rFonts w:cs="Arial"/>
        </w:rPr>
        <w:t xml:space="preserve"> with very minimal delay,</w:t>
      </w:r>
      <w:r w:rsidR="009E4253">
        <w:rPr>
          <w:rFonts w:cs="Arial"/>
        </w:rPr>
        <w:t xml:space="preserve"> to</w:t>
      </w:r>
      <w:r w:rsidR="00147BF1">
        <w:rPr>
          <w:rFonts w:cs="Arial"/>
        </w:rPr>
        <w:t xml:space="preserve"> extensive </w:t>
      </w:r>
      <w:r w:rsidR="00523C97">
        <w:rPr>
          <w:rFonts w:cs="Arial"/>
        </w:rPr>
        <w:t xml:space="preserve">primary and secondary </w:t>
      </w:r>
      <w:r w:rsidR="001D3BB5" w:rsidRPr="001D3BB5">
        <w:rPr>
          <w:rFonts w:cs="Arial"/>
        </w:rPr>
        <w:t>sources</w:t>
      </w:r>
      <w:r w:rsidR="009941A9">
        <w:rPr>
          <w:rFonts w:cs="Arial"/>
        </w:rPr>
        <w:t xml:space="preserve"> in the discipline</w:t>
      </w:r>
      <w:r w:rsidR="001D3BB5" w:rsidRPr="001D3BB5">
        <w:rPr>
          <w:rFonts w:cs="Arial"/>
        </w:rPr>
        <w:t>.</w:t>
      </w:r>
    </w:p>
    <w:p w:rsidR="00561C41" w:rsidRDefault="00561C41" w:rsidP="00CF608A">
      <w:pPr>
        <w:pStyle w:val="NoSpacing"/>
        <w:rPr>
          <w:b/>
          <w:sz w:val="28"/>
          <w:szCs w:val="28"/>
          <w:u w:val="single"/>
        </w:rPr>
      </w:pPr>
    </w:p>
    <w:p w:rsidR="00DD23CA" w:rsidRPr="008F0964" w:rsidRDefault="00655B2B" w:rsidP="00CF608A">
      <w:pPr>
        <w:pStyle w:val="NoSpacing"/>
      </w:pPr>
      <w:r w:rsidRPr="008F0964">
        <w:rPr>
          <w:sz w:val="28"/>
          <w:szCs w:val="28"/>
          <w:u w:val="single"/>
        </w:rPr>
        <w:t xml:space="preserve">Library </w:t>
      </w:r>
      <w:r w:rsidR="00DD23CA" w:rsidRPr="008F0964">
        <w:rPr>
          <w:sz w:val="28"/>
          <w:szCs w:val="28"/>
          <w:u w:val="single"/>
        </w:rPr>
        <w:t>Services</w:t>
      </w:r>
    </w:p>
    <w:p w:rsidR="00DD23CA" w:rsidRDefault="00D24517" w:rsidP="00CF608A">
      <w:pPr>
        <w:pStyle w:val="NoSpacing"/>
      </w:pPr>
      <w:r>
        <w:t>Members of the</w:t>
      </w:r>
      <w:r w:rsidR="003E05A6">
        <w:t xml:space="preserve"> </w:t>
      </w:r>
      <w:r w:rsidR="000F67DD">
        <w:t>Peace Studies</w:t>
      </w:r>
      <w:r w:rsidR="009E4253">
        <w:t xml:space="preserve"> D</w:t>
      </w:r>
      <w:r w:rsidR="00673F40" w:rsidRPr="005A0158">
        <w:t>epartment</w:t>
      </w:r>
      <w:r w:rsidR="00DD23CA" w:rsidRPr="005A0158">
        <w:t xml:space="preserve"> </w:t>
      </w:r>
      <w:r w:rsidR="005A0158">
        <w:t>c</w:t>
      </w:r>
      <w:r w:rsidR="00DD23CA">
        <w:t xml:space="preserve">an avail themselves of the </w:t>
      </w:r>
      <w:r w:rsidR="00F7551D">
        <w:t xml:space="preserve">following </w:t>
      </w:r>
      <w:r w:rsidR="00DD23CA">
        <w:t xml:space="preserve">library </w:t>
      </w:r>
      <w:r>
        <w:t xml:space="preserve">resources and </w:t>
      </w:r>
      <w:r w:rsidR="00DD23CA">
        <w:t>services</w:t>
      </w:r>
      <w:r w:rsidR="00B95233">
        <w:t xml:space="preserve">: </w:t>
      </w:r>
    </w:p>
    <w:p w:rsidR="00430D1B" w:rsidRDefault="00430D1B" w:rsidP="00430D1B">
      <w:pPr>
        <w:pStyle w:val="NoSpacing"/>
      </w:pPr>
    </w:p>
    <w:p w:rsidR="00430D1B" w:rsidRDefault="00D8566C" w:rsidP="00430D1B">
      <w:pPr>
        <w:pStyle w:val="NoSpacing"/>
      </w:pPr>
      <w:r>
        <w:t xml:space="preserve">Book Request Form for New </w:t>
      </w:r>
      <w:r w:rsidR="00490F14">
        <w:t xml:space="preserve">Library </w:t>
      </w:r>
      <w:r>
        <w:t>Purchases</w:t>
      </w:r>
      <w:r w:rsidR="00B95233">
        <w:t xml:space="preserve"> </w:t>
      </w:r>
    </w:p>
    <w:p w:rsidR="00D8566C" w:rsidRDefault="00716365" w:rsidP="00430D1B">
      <w:pPr>
        <w:pStyle w:val="NoSpacing"/>
        <w:ind w:left="720"/>
      </w:pPr>
      <w:hyperlink r:id="rId14" w:history="1">
        <w:r w:rsidR="00194EBE" w:rsidRPr="00EB1805">
          <w:rPr>
            <w:rStyle w:val="Hyperlink"/>
          </w:rPr>
          <w:t>https://www.csbsju.edu/Libraries/Library-Departments/Collection-Development/Book-Request-Form.aspx</w:t>
        </w:r>
      </w:hyperlink>
      <w:r w:rsidR="00B95233">
        <w:t>)</w:t>
      </w:r>
    </w:p>
    <w:p w:rsidR="00430D1B" w:rsidRDefault="00430D1B" w:rsidP="00430D1B">
      <w:pPr>
        <w:pStyle w:val="NoSpacing"/>
      </w:pPr>
    </w:p>
    <w:p w:rsidR="00430D1B" w:rsidRDefault="005372A2" w:rsidP="00CF608A">
      <w:pPr>
        <w:pStyle w:val="NoSpacing"/>
      </w:pPr>
      <w:r>
        <w:t>Faculty Services Information</w:t>
      </w:r>
    </w:p>
    <w:p w:rsidR="005372A2" w:rsidRDefault="00716365" w:rsidP="00430D1B">
      <w:pPr>
        <w:pStyle w:val="NoSpacing"/>
        <w:ind w:left="720"/>
      </w:pPr>
      <w:hyperlink r:id="rId15" w:history="1">
        <w:r w:rsidR="00490F14">
          <w:rPr>
            <w:rStyle w:val="Hyperlink"/>
          </w:rPr>
          <w:t>http://libguides.csbsju.edu/facultyservices</w:t>
        </w:r>
      </w:hyperlink>
    </w:p>
    <w:p w:rsidR="00D8566C" w:rsidRDefault="00D8566C" w:rsidP="00CF608A">
      <w:pPr>
        <w:pStyle w:val="NoSpacing"/>
      </w:pPr>
    </w:p>
    <w:p w:rsidR="005A0158" w:rsidRDefault="009E4253" w:rsidP="00CF608A">
      <w:pPr>
        <w:pStyle w:val="NoSpacing"/>
      </w:pPr>
      <w:r>
        <w:t xml:space="preserve">Individual </w:t>
      </w:r>
      <w:r w:rsidR="00DD23CA">
        <w:t>Research Consultations</w:t>
      </w:r>
      <w:r w:rsidR="00490F14">
        <w:t xml:space="preserve"> with a Librarian</w:t>
      </w:r>
    </w:p>
    <w:p w:rsidR="009E4253" w:rsidRDefault="00716365" w:rsidP="00430D1B">
      <w:pPr>
        <w:pStyle w:val="NoSpacing"/>
        <w:ind w:left="720"/>
      </w:pPr>
      <w:hyperlink r:id="rId16" w:history="1">
        <w:r w:rsidR="00D8566C" w:rsidRPr="00662F43">
          <w:rPr>
            <w:rStyle w:val="Hyperlink"/>
          </w:rPr>
          <w:t>https://www.csbsju.edu/Libraries/Library-Departments/Reference-Services/Research-Appt.aspx</w:t>
        </w:r>
      </w:hyperlink>
    </w:p>
    <w:p w:rsidR="00D8566C" w:rsidRDefault="00D8566C" w:rsidP="00CF608A">
      <w:pPr>
        <w:pStyle w:val="NoSpacing"/>
      </w:pPr>
    </w:p>
    <w:p w:rsidR="009E4253" w:rsidRDefault="009E4253" w:rsidP="00CF608A">
      <w:pPr>
        <w:pStyle w:val="NoSpacing"/>
      </w:pPr>
      <w:r>
        <w:t>Information Literacy Services</w:t>
      </w:r>
    </w:p>
    <w:p w:rsidR="00D8566C" w:rsidRDefault="00716365" w:rsidP="00430D1B">
      <w:pPr>
        <w:pStyle w:val="NoSpacing"/>
        <w:ind w:left="720"/>
      </w:pPr>
      <w:hyperlink r:id="rId17" w:history="1">
        <w:r w:rsidR="00D8566C" w:rsidRPr="00662F43">
          <w:rPr>
            <w:rStyle w:val="Hyperlink"/>
          </w:rPr>
          <w:t>https://www.csbsju.edu/Libraries/Library-Departments/Info-Literacy.htm</w:t>
        </w:r>
      </w:hyperlink>
    </w:p>
    <w:p w:rsidR="005A0158" w:rsidRDefault="00DD23CA" w:rsidP="00CF608A">
      <w:pPr>
        <w:pStyle w:val="NoSpacing"/>
      </w:pPr>
      <w:r>
        <w:tab/>
      </w:r>
    </w:p>
    <w:p w:rsidR="00430D1B" w:rsidRDefault="009E4253" w:rsidP="00CF608A">
      <w:pPr>
        <w:pStyle w:val="NoSpacing"/>
      </w:pPr>
      <w:r>
        <w:t>Interlibrary Loan</w:t>
      </w:r>
      <w:r w:rsidR="003E05A6">
        <w:t xml:space="preserve"> (ILL)</w:t>
      </w:r>
    </w:p>
    <w:p w:rsidR="009E4253" w:rsidRDefault="00716365" w:rsidP="00430D1B">
      <w:pPr>
        <w:pStyle w:val="NoSpacing"/>
        <w:ind w:left="720"/>
      </w:pPr>
      <w:hyperlink r:id="rId18" w:history="1">
        <w:r w:rsidR="00D8566C" w:rsidRPr="00662F43">
          <w:rPr>
            <w:rStyle w:val="Hyperlink"/>
          </w:rPr>
          <w:t>https://www.csbsju.edu/Libraries/Library-Departments/Interlibrary-Loan.htm</w:t>
        </w:r>
      </w:hyperlink>
    </w:p>
    <w:p w:rsidR="00D8566C" w:rsidRDefault="00D8566C" w:rsidP="00CF608A">
      <w:pPr>
        <w:pStyle w:val="NoSpacing"/>
      </w:pPr>
    </w:p>
    <w:p w:rsidR="003E05A6" w:rsidRDefault="003E05A6" w:rsidP="00CF608A">
      <w:pPr>
        <w:pStyle w:val="NoSpacing"/>
      </w:pPr>
      <w:r>
        <w:t>Off-Campus Access to Library Resources</w:t>
      </w:r>
    </w:p>
    <w:p w:rsidR="003E05A6" w:rsidRDefault="00716365" w:rsidP="00430D1B">
      <w:pPr>
        <w:pStyle w:val="NoSpacing"/>
        <w:ind w:left="720"/>
      </w:pPr>
      <w:hyperlink r:id="rId19" w:history="1">
        <w:r w:rsidR="003E05A6" w:rsidRPr="007D63C8">
          <w:rPr>
            <w:rStyle w:val="Hyperlink"/>
          </w:rPr>
          <w:t>http://www.csbsju.edu/Libraries/Library-Site-Index/Off-Campus-Access.htm</w:t>
        </w:r>
      </w:hyperlink>
    </w:p>
    <w:p w:rsidR="003E05A6" w:rsidRDefault="003E05A6" w:rsidP="00CF608A">
      <w:pPr>
        <w:pStyle w:val="NoSpacing"/>
      </w:pPr>
    </w:p>
    <w:p w:rsidR="005A0158" w:rsidRDefault="00DD23CA" w:rsidP="00CF608A">
      <w:pPr>
        <w:pStyle w:val="NoSpacing"/>
      </w:pPr>
      <w:r>
        <w:t>Reference</w:t>
      </w:r>
      <w:r w:rsidR="005A0158">
        <w:t xml:space="preserve"> Services</w:t>
      </w:r>
    </w:p>
    <w:p w:rsidR="00D8566C" w:rsidRDefault="00716365" w:rsidP="00430D1B">
      <w:pPr>
        <w:pStyle w:val="NoSpacing"/>
        <w:ind w:left="720"/>
      </w:pPr>
      <w:hyperlink r:id="rId20" w:history="1">
        <w:r w:rsidR="00D8566C" w:rsidRPr="00662F43">
          <w:rPr>
            <w:rStyle w:val="Hyperlink"/>
          </w:rPr>
          <w:t>https://www.csbsju.edu/Libraries/Library-Departments/Reference-Services.htm</w:t>
        </w:r>
      </w:hyperlink>
    </w:p>
    <w:p w:rsidR="005A0158" w:rsidRDefault="00DD23CA" w:rsidP="00CF608A">
      <w:pPr>
        <w:pStyle w:val="NoSpacing"/>
      </w:pPr>
      <w:r>
        <w:tab/>
      </w:r>
    </w:p>
    <w:p w:rsidR="003E05A6" w:rsidRDefault="000B51E1" w:rsidP="00CF608A">
      <w:pPr>
        <w:pStyle w:val="NoSpacing"/>
      </w:pPr>
      <w:r>
        <w:t>Research Guides – Class/Course Guides (</w:t>
      </w:r>
      <w:r w:rsidR="003E05A6">
        <w:t>created at the request of faculty members)</w:t>
      </w:r>
    </w:p>
    <w:p w:rsidR="003E05A6" w:rsidRDefault="00716365" w:rsidP="00430D1B">
      <w:pPr>
        <w:pStyle w:val="NoSpacing"/>
        <w:ind w:left="720"/>
      </w:pPr>
      <w:hyperlink r:id="rId21" w:history="1">
        <w:r w:rsidR="003E05A6" w:rsidRPr="00662F43">
          <w:rPr>
            <w:rStyle w:val="Hyperlink"/>
          </w:rPr>
          <w:t>http://libguides.csbsju.edu/cat.php?cid=41748</w:t>
        </w:r>
      </w:hyperlink>
    </w:p>
    <w:p w:rsidR="003E05A6" w:rsidRDefault="003E05A6" w:rsidP="00CF608A">
      <w:pPr>
        <w:pStyle w:val="NoSpacing"/>
      </w:pPr>
    </w:p>
    <w:p w:rsidR="003E05A6" w:rsidRDefault="003E05A6" w:rsidP="00CF608A">
      <w:pPr>
        <w:pStyle w:val="NoSpacing"/>
      </w:pPr>
      <w:r>
        <w:t>Research Gui</w:t>
      </w:r>
      <w:r w:rsidR="000B51E1">
        <w:t xml:space="preserve">des – Subject </w:t>
      </w:r>
      <w:r>
        <w:t>or Departmental Guides</w:t>
      </w:r>
      <w:r w:rsidR="000B51E1">
        <w:t xml:space="preserve"> (</w:t>
      </w:r>
      <w:r>
        <w:t xml:space="preserve">includes a </w:t>
      </w:r>
      <w:r w:rsidR="000B51E1">
        <w:t>Peace Studies</w:t>
      </w:r>
      <w:r>
        <w:t xml:space="preserve"> Research Guide)</w:t>
      </w:r>
    </w:p>
    <w:p w:rsidR="003E05A6" w:rsidRDefault="00716365" w:rsidP="00430D1B">
      <w:pPr>
        <w:pStyle w:val="NoSpacing"/>
        <w:ind w:left="720"/>
      </w:pPr>
      <w:hyperlink r:id="rId22" w:history="1">
        <w:r w:rsidR="003E05A6" w:rsidRPr="007D63C8">
          <w:rPr>
            <w:rStyle w:val="Hyperlink"/>
          </w:rPr>
          <w:t>http://libguides.csbsju.edu/</w:t>
        </w:r>
      </w:hyperlink>
    </w:p>
    <w:p w:rsidR="003E05A6" w:rsidRDefault="003E05A6" w:rsidP="00CF608A">
      <w:pPr>
        <w:pStyle w:val="NoSpacing"/>
      </w:pPr>
    </w:p>
    <w:p w:rsidR="005A0158" w:rsidRDefault="00D8566C" w:rsidP="00CF608A">
      <w:pPr>
        <w:pStyle w:val="NoSpacing"/>
      </w:pPr>
      <w:r>
        <w:t>Reserves</w:t>
      </w:r>
    </w:p>
    <w:p w:rsidR="00D8566C" w:rsidRDefault="00716365" w:rsidP="00430D1B">
      <w:pPr>
        <w:pStyle w:val="NoSpacing"/>
        <w:ind w:left="720"/>
      </w:pPr>
      <w:hyperlink r:id="rId23" w:history="1">
        <w:r w:rsidR="00D8566C" w:rsidRPr="00662F43">
          <w:rPr>
            <w:rStyle w:val="Hyperlink"/>
          </w:rPr>
          <w:t>https://www.csbsju.edu/Libraries/Library-Departments/Circulation-Services/Reserves.htm</w:t>
        </w:r>
      </w:hyperlink>
    </w:p>
    <w:p w:rsidR="00D8566C" w:rsidRDefault="00D8566C" w:rsidP="00CF608A">
      <w:pPr>
        <w:pStyle w:val="NoSpacing"/>
      </w:pPr>
    </w:p>
    <w:p w:rsidR="005A0158" w:rsidRDefault="005A0158" w:rsidP="00CF608A">
      <w:pPr>
        <w:pStyle w:val="NoSpacing"/>
      </w:pPr>
    </w:p>
    <w:p w:rsidR="005A0158" w:rsidRDefault="005A0158" w:rsidP="00CF608A">
      <w:pPr>
        <w:pStyle w:val="NoSpacing"/>
      </w:pPr>
    </w:p>
    <w:p w:rsidR="005A0158" w:rsidRDefault="005A0158" w:rsidP="00CF608A">
      <w:pPr>
        <w:pStyle w:val="NoSpacing"/>
      </w:pPr>
    </w:p>
    <w:p w:rsidR="005A0158" w:rsidRDefault="005A0158" w:rsidP="00CF608A">
      <w:pPr>
        <w:pStyle w:val="NoSpacing"/>
      </w:pPr>
    </w:p>
    <w:p w:rsidR="00E55F15" w:rsidRDefault="00E55F15" w:rsidP="00CF608A">
      <w:pPr>
        <w:pStyle w:val="NoSpacing"/>
      </w:pPr>
    </w:p>
    <w:sectPr w:rsidR="00E55F15" w:rsidSect="00C143F7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41" w:rsidRDefault="00561C41" w:rsidP="0051232E">
      <w:pPr>
        <w:spacing w:after="0" w:line="240" w:lineRule="auto"/>
      </w:pPr>
      <w:r>
        <w:separator/>
      </w:r>
    </w:p>
  </w:endnote>
  <w:endnote w:type="continuationSeparator" w:id="0">
    <w:p w:rsidR="00561C41" w:rsidRDefault="00561C41" w:rsidP="0051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41" w:rsidRDefault="00561C41" w:rsidP="0051232E">
    <w:pPr>
      <w:pStyle w:val="Footer"/>
      <w:jc w:val="right"/>
    </w:pPr>
    <w:r>
      <w:t>8/28/2013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41" w:rsidRDefault="00561C41" w:rsidP="0051232E">
      <w:pPr>
        <w:spacing w:after="0" w:line="240" w:lineRule="auto"/>
      </w:pPr>
      <w:r>
        <w:separator/>
      </w:r>
    </w:p>
  </w:footnote>
  <w:footnote w:type="continuationSeparator" w:id="0">
    <w:p w:rsidR="00561C41" w:rsidRDefault="00561C41" w:rsidP="0051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D10"/>
    <w:multiLevelType w:val="hybridMultilevel"/>
    <w:tmpl w:val="C8E2FD96"/>
    <w:lvl w:ilvl="0" w:tplc="8C6EF5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734"/>
    <w:multiLevelType w:val="hybridMultilevel"/>
    <w:tmpl w:val="D7E063EA"/>
    <w:lvl w:ilvl="0" w:tplc="87E85A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851AE"/>
    <w:multiLevelType w:val="hybridMultilevel"/>
    <w:tmpl w:val="C608CC30"/>
    <w:lvl w:ilvl="0" w:tplc="FF74C73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17657"/>
    <w:multiLevelType w:val="hybridMultilevel"/>
    <w:tmpl w:val="489271A0"/>
    <w:lvl w:ilvl="0" w:tplc="DBA86E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C0DD8"/>
    <w:multiLevelType w:val="hybridMultilevel"/>
    <w:tmpl w:val="AC0E2810"/>
    <w:lvl w:ilvl="0" w:tplc="1D165F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7236A"/>
    <w:multiLevelType w:val="multilevel"/>
    <w:tmpl w:val="A1745A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79D491D"/>
    <w:multiLevelType w:val="hybridMultilevel"/>
    <w:tmpl w:val="23CA4730"/>
    <w:lvl w:ilvl="0" w:tplc="27FC67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E7A7B"/>
    <w:multiLevelType w:val="hybridMultilevel"/>
    <w:tmpl w:val="3DE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904C6"/>
    <w:multiLevelType w:val="hybridMultilevel"/>
    <w:tmpl w:val="3BF8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F1FA0"/>
    <w:multiLevelType w:val="hybridMultilevel"/>
    <w:tmpl w:val="968636E0"/>
    <w:lvl w:ilvl="0" w:tplc="69844A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827CB"/>
    <w:multiLevelType w:val="hybridMultilevel"/>
    <w:tmpl w:val="9230B1C0"/>
    <w:lvl w:ilvl="0" w:tplc="EFCC15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45E7C"/>
    <w:multiLevelType w:val="hybridMultilevel"/>
    <w:tmpl w:val="A2EA78D0"/>
    <w:lvl w:ilvl="0" w:tplc="075811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C54EC"/>
    <w:multiLevelType w:val="hybridMultilevel"/>
    <w:tmpl w:val="68283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8F7449"/>
    <w:multiLevelType w:val="hybridMultilevel"/>
    <w:tmpl w:val="99C0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01F1C"/>
    <w:multiLevelType w:val="multilevel"/>
    <w:tmpl w:val="75801F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4E74E17"/>
    <w:multiLevelType w:val="multilevel"/>
    <w:tmpl w:val="1974F5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5077BA1"/>
    <w:multiLevelType w:val="hybridMultilevel"/>
    <w:tmpl w:val="7568B31A"/>
    <w:lvl w:ilvl="0" w:tplc="6A0015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D1E8E"/>
    <w:multiLevelType w:val="multilevel"/>
    <w:tmpl w:val="DC66AF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68780286"/>
    <w:multiLevelType w:val="hybridMultilevel"/>
    <w:tmpl w:val="00146C00"/>
    <w:lvl w:ilvl="0" w:tplc="3D72A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F3C7E"/>
    <w:multiLevelType w:val="multilevel"/>
    <w:tmpl w:val="008080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08C6ECB"/>
    <w:multiLevelType w:val="hybridMultilevel"/>
    <w:tmpl w:val="29086950"/>
    <w:lvl w:ilvl="0" w:tplc="68E8ED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97221"/>
    <w:multiLevelType w:val="hybridMultilevel"/>
    <w:tmpl w:val="707E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D051F"/>
    <w:multiLevelType w:val="hybridMultilevel"/>
    <w:tmpl w:val="F836DBEA"/>
    <w:lvl w:ilvl="0" w:tplc="97D439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11D9B"/>
    <w:multiLevelType w:val="hybridMultilevel"/>
    <w:tmpl w:val="309E7E94"/>
    <w:lvl w:ilvl="0" w:tplc="B73E76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A4C3D"/>
    <w:multiLevelType w:val="hybridMultilevel"/>
    <w:tmpl w:val="FC060210"/>
    <w:lvl w:ilvl="0" w:tplc="C08E97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5794F"/>
    <w:multiLevelType w:val="multilevel"/>
    <w:tmpl w:val="242890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13"/>
  </w:num>
  <w:num w:numId="5">
    <w:abstractNumId w:val="12"/>
  </w:num>
  <w:num w:numId="6">
    <w:abstractNumId w:val="4"/>
  </w:num>
  <w:num w:numId="7">
    <w:abstractNumId w:val="19"/>
  </w:num>
  <w:num w:numId="8">
    <w:abstractNumId w:val="3"/>
  </w:num>
  <w:num w:numId="9">
    <w:abstractNumId w:val="15"/>
  </w:num>
  <w:num w:numId="10">
    <w:abstractNumId w:val="17"/>
  </w:num>
  <w:num w:numId="11">
    <w:abstractNumId w:val="25"/>
  </w:num>
  <w:num w:numId="12">
    <w:abstractNumId w:val="14"/>
  </w:num>
  <w:num w:numId="13">
    <w:abstractNumId w:val="5"/>
  </w:num>
  <w:num w:numId="14">
    <w:abstractNumId w:val="24"/>
  </w:num>
  <w:num w:numId="15">
    <w:abstractNumId w:val="20"/>
  </w:num>
  <w:num w:numId="16">
    <w:abstractNumId w:val="2"/>
  </w:num>
  <w:num w:numId="17">
    <w:abstractNumId w:val="6"/>
  </w:num>
  <w:num w:numId="18">
    <w:abstractNumId w:val="1"/>
  </w:num>
  <w:num w:numId="19">
    <w:abstractNumId w:val="16"/>
  </w:num>
  <w:num w:numId="20">
    <w:abstractNumId w:val="10"/>
  </w:num>
  <w:num w:numId="21">
    <w:abstractNumId w:val="11"/>
  </w:num>
  <w:num w:numId="22">
    <w:abstractNumId w:val="9"/>
  </w:num>
  <w:num w:numId="23">
    <w:abstractNumId w:val="18"/>
  </w:num>
  <w:num w:numId="24">
    <w:abstractNumId w:val="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36"/>
    <w:rsid w:val="000377E9"/>
    <w:rsid w:val="000A61F6"/>
    <w:rsid w:val="000B51E1"/>
    <w:rsid w:val="000C3D92"/>
    <w:rsid w:val="000E3D95"/>
    <w:rsid w:val="000F67DD"/>
    <w:rsid w:val="001032B6"/>
    <w:rsid w:val="00147BF1"/>
    <w:rsid w:val="00153726"/>
    <w:rsid w:val="001664AA"/>
    <w:rsid w:val="0017194D"/>
    <w:rsid w:val="0017782F"/>
    <w:rsid w:val="00192A17"/>
    <w:rsid w:val="00194EBE"/>
    <w:rsid w:val="001B3A5B"/>
    <w:rsid w:val="001D3BB5"/>
    <w:rsid w:val="001E7FC8"/>
    <w:rsid w:val="0022710B"/>
    <w:rsid w:val="00250D2B"/>
    <w:rsid w:val="00257956"/>
    <w:rsid w:val="002847B8"/>
    <w:rsid w:val="00284E9C"/>
    <w:rsid w:val="002F785D"/>
    <w:rsid w:val="00313CAF"/>
    <w:rsid w:val="0036678E"/>
    <w:rsid w:val="003A5961"/>
    <w:rsid w:val="003B069C"/>
    <w:rsid w:val="003E05A6"/>
    <w:rsid w:val="003E6072"/>
    <w:rsid w:val="00416314"/>
    <w:rsid w:val="00430D1B"/>
    <w:rsid w:val="004352D7"/>
    <w:rsid w:val="00453AC4"/>
    <w:rsid w:val="00490F14"/>
    <w:rsid w:val="004B40F8"/>
    <w:rsid w:val="004F4AAF"/>
    <w:rsid w:val="0050516E"/>
    <w:rsid w:val="0051232E"/>
    <w:rsid w:val="00523C97"/>
    <w:rsid w:val="005372A2"/>
    <w:rsid w:val="0054456B"/>
    <w:rsid w:val="005447FD"/>
    <w:rsid w:val="00547D38"/>
    <w:rsid w:val="00561C41"/>
    <w:rsid w:val="00582991"/>
    <w:rsid w:val="005A0158"/>
    <w:rsid w:val="005E7972"/>
    <w:rsid w:val="00623445"/>
    <w:rsid w:val="00655B2B"/>
    <w:rsid w:val="00673A20"/>
    <w:rsid w:val="00673F40"/>
    <w:rsid w:val="006E3D6F"/>
    <w:rsid w:val="00716365"/>
    <w:rsid w:val="0073291F"/>
    <w:rsid w:val="00734DCC"/>
    <w:rsid w:val="007426EB"/>
    <w:rsid w:val="007825B8"/>
    <w:rsid w:val="007C0392"/>
    <w:rsid w:val="0083160A"/>
    <w:rsid w:val="008B759B"/>
    <w:rsid w:val="008F0964"/>
    <w:rsid w:val="00906798"/>
    <w:rsid w:val="0093031B"/>
    <w:rsid w:val="00961978"/>
    <w:rsid w:val="00967C99"/>
    <w:rsid w:val="009913F4"/>
    <w:rsid w:val="009941A9"/>
    <w:rsid w:val="009B0724"/>
    <w:rsid w:val="009E4253"/>
    <w:rsid w:val="009F56C7"/>
    <w:rsid w:val="00A949C9"/>
    <w:rsid w:val="00AB7806"/>
    <w:rsid w:val="00B03C36"/>
    <w:rsid w:val="00B26DCD"/>
    <w:rsid w:val="00B6696F"/>
    <w:rsid w:val="00B81B74"/>
    <w:rsid w:val="00B92873"/>
    <w:rsid w:val="00B95233"/>
    <w:rsid w:val="00C00CC6"/>
    <w:rsid w:val="00C143F7"/>
    <w:rsid w:val="00C1659E"/>
    <w:rsid w:val="00C72E99"/>
    <w:rsid w:val="00C76430"/>
    <w:rsid w:val="00C95802"/>
    <w:rsid w:val="00CF608A"/>
    <w:rsid w:val="00D24517"/>
    <w:rsid w:val="00D332EB"/>
    <w:rsid w:val="00D42B9D"/>
    <w:rsid w:val="00D53E88"/>
    <w:rsid w:val="00D8566C"/>
    <w:rsid w:val="00D96C90"/>
    <w:rsid w:val="00DC2C64"/>
    <w:rsid w:val="00DD23CA"/>
    <w:rsid w:val="00E23FDB"/>
    <w:rsid w:val="00E55F15"/>
    <w:rsid w:val="00E86722"/>
    <w:rsid w:val="00EB7EC7"/>
    <w:rsid w:val="00ED13D9"/>
    <w:rsid w:val="00F03246"/>
    <w:rsid w:val="00F03B89"/>
    <w:rsid w:val="00F1303D"/>
    <w:rsid w:val="00F51A98"/>
    <w:rsid w:val="00F608C7"/>
    <w:rsid w:val="00F62369"/>
    <w:rsid w:val="00F70B4D"/>
    <w:rsid w:val="00F7551D"/>
    <w:rsid w:val="00FA54F4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67724-19EF-4A17-A8CF-F71091A2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0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B4D"/>
    <w:rPr>
      <w:color w:val="0000FF" w:themeColor="hyperlink"/>
      <w:u w:val="single"/>
    </w:rPr>
  </w:style>
  <w:style w:type="character" w:customStyle="1" w:styleId="style36">
    <w:name w:val="style36"/>
    <w:basedOn w:val="DefaultParagraphFont"/>
    <w:rsid w:val="000E3D95"/>
  </w:style>
  <w:style w:type="character" w:customStyle="1" w:styleId="s3">
    <w:name w:val="s3"/>
    <w:basedOn w:val="DefaultParagraphFont"/>
    <w:rsid w:val="00B26DCD"/>
  </w:style>
  <w:style w:type="character" w:styleId="FollowedHyperlink">
    <w:name w:val="FollowedHyperlink"/>
    <w:basedOn w:val="DefaultParagraphFont"/>
    <w:uiPriority w:val="99"/>
    <w:semiHidden/>
    <w:unhideWhenUsed/>
    <w:rsid w:val="007C039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4D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32E"/>
  </w:style>
  <w:style w:type="paragraph" w:styleId="Footer">
    <w:name w:val="footer"/>
    <w:basedOn w:val="Normal"/>
    <w:link w:val="FooterChar"/>
    <w:uiPriority w:val="99"/>
    <w:unhideWhenUsed/>
    <w:rsid w:val="0051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32E"/>
  </w:style>
  <w:style w:type="paragraph" w:styleId="BalloonText">
    <w:name w:val="Balloon Text"/>
    <w:basedOn w:val="Normal"/>
    <w:link w:val="BalloonTextChar"/>
    <w:uiPriority w:val="99"/>
    <w:semiHidden/>
    <w:unhideWhenUsed/>
    <w:rsid w:val="0051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3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9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680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3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51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817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2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801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6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72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5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121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2.org/" TargetMode="External"/><Relationship Id="rId13" Type="http://schemas.openxmlformats.org/officeDocument/2006/relationships/hyperlink" Target="http://www.csbsju.edu/Libraries/Library-Departments/Interlibrary-Loan.htm" TargetMode="External"/><Relationship Id="rId18" Type="http://schemas.openxmlformats.org/officeDocument/2006/relationships/hyperlink" Target="https://www.csbsju.edu/Libraries/Library-Departments/Interlibrary-Loan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ibguides.csbsju.edu/cat.php?cid=41748" TargetMode="External"/><Relationship Id="rId7" Type="http://schemas.openxmlformats.org/officeDocument/2006/relationships/hyperlink" Target="http://apps.csbsju.edu/library/acq/" TargetMode="External"/><Relationship Id="rId12" Type="http://schemas.openxmlformats.org/officeDocument/2006/relationships/hyperlink" Target="http://sfxhosted.exlibrisgroup.com/csbsju/az" TargetMode="External"/><Relationship Id="rId17" Type="http://schemas.openxmlformats.org/officeDocument/2006/relationships/hyperlink" Target="https://www.csbsju.edu/Libraries/Library-Departments/Info-Literacy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sbsju.edu/Libraries/Library-Departments/Reference-Services/Research-Appt.aspx" TargetMode="External"/><Relationship Id="rId20" Type="http://schemas.openxmlformats.org/officeDocument/2006/relationships/hyperlink" Target="https://www.csbsju.edu/Libraries/Library-Departments/Reference-Service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guides.csbsju.ed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libguides.csbsju.edu/facultyservices" TargetMode="External"/><Relationship Id="rId23" Type="http://schemas.openxmlformats.org/officeDocument/2006/relationships/hyperlink" Target="https://www.csbsju.edu/Libraries/Library-Departments/Circulation-Services/Reserves.htm" TargetMode="External"/><Relationship Id="rId10" Type="http://schemas.openxmlformats.org/officeDocument/2006/relationships/hyperlink" Target="http://libguides.csbsju.edu/databasesatoz" TargetMode="External"/><Relationship Id="rId19" Type="http://schemas.openxmlformats.org/officeDocument/2006/relationships/hyperlink" Target="http://www.csbsju.edu/Libraries/Library-Site-Index/Off-Campus-Acces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guides.csbsju.edu/peacestudies" TargetMode="External"/><Relationship Id="rId14" Type="http://schemas.openxmlformats.org/officeDocument/2006/relationships/hyperlink" Target="https://www.csbsju.edu/Libraries/Library-Departments/Collection-Development/Book-Request-Form.aspx" TargetMode="External"/><Relationship Id="rId22" Type="http://schemas.openxmlformats.org/officeDocument/2006/relationships/hyperlink" Target="http://libguides.csbsj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1FA0715D</Template>
  <TotalTime>0</TotalTime>
  <Pages>2</Pages>
  <Words>854</Words>
  <Characters>4870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moewing</dc:creator>
  <cp:lastModifiedBy>Hellermann, Sheila</cp:lastModifiedBy>
  <cp:revision>2</cp:revision>
  <cp:lastPrinted>2010-07-28T15:40:00Z</cp:lastPrinted>
  <dcterms:created xsi:type="dcterms:W3CDTF">2014-01-09T20:36:00Z</dcterms:created>
  <dcterms:modified xsi:type="dcterms:W3CDTF">2014-01-09T20:36:00Z</dcterms:modified>
</cp:coreProperties>
</file>